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4B" w:rsidRPr="00B10287" w:rsidRDefault="00FF3A2D" w:rsidP="005351BD">
      <w:pPr>
        <w:rPr>
          <w:b/>
        </w:rPr>
      </w:pPr>
      <w:r w:rsidRPr="0057048D">
        <w:rPr>
          <w:b/>
          <w:sz w:val="24"/>
          <w:szCs w:val="24"/>
          <w:u w:val="single"/>
        </w:rPr>
        <w:t>STANDARD 11:  CAPSTONE PROJECT</w:t>
      </w:r>
      <w:r w:rsidR="00B10287">
        <w:rPr>
          <w:b/>
          <w:sz w:val="24"/>
          <w:szCs w:val="24"/>
          <w:u w:val="single"/>
        </w:rPr>
        <w:t>:</w:t>
      </w:r>
      <w:r w:rsidR="00B10287">
        <w:rPr>
          <w:b/>
          <w:sz w:val="24"/>
          <w:szCs w:val="24"/>
        </w:rPr>
        <w:t xml:space="preserve">     </w:t>
      </w:r>
      <w:r w:rsidR="009B175B" w:rsidRPr="00B10287">
        <w:rPr>
          <w:b/>
        </w:rPr>
        <w:t>A culminating project is required for each student</w:t>
      </w:r>
      <w:r w:rsidR="00B10287">
        <w:rPr>
          <w:b/>
        </w:rPr>
        <w:t xml:space="preserve"> at all grade levels (9 – 12)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8"/>
        <w:gridCol w:w="4144"/>
        <w:gridCol w:w="4226"/>
        <w:gridCol w:w="1890"/>
        <w:gridCol w:w="1638"/>
      </w:tblGrid>
      <w:tr w:rsidR="009B175B" w:rsidTr="009B175B">
        <w:tc>
          <w:tcPr>
            <w:tcW w:w="1278" w:type="dxa"/>
          </w:tcPr>
          <w:p w:rsidR="009B175B" w:rsidRPr="0057048D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44" w:type="dxa"/>
          </w:tcPr>
          <w:p w:rsidR="009B175B" w:rsidRPr="0057048D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PROJECT TITLE</w:t>
            </w:r>
          </w:p>
        </w:tc>
        <w:tc>
          <w:tcPr>
            <w:tcW w:w="4226" w:type="dxa"/>
          </w:tcPr>
          <w:p w:rsidR="00483F76" w:rsidRPr="0057048D" w:rsidRDefault="009B175B" w:rsidP="00483F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 OF PROJECT</w:t>
            </w:r>
            <w:r w:rsidR="00483F76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1890" w:type="dxa"/>
          </w:tcPr>
          <w:p w:rsidR="009B175B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LENGTH OF PROJECT</w:t>
            </w:r>
          </w:p>
        </w:tc>
        <w:tc>
          <w:tcPr>
            <w:tcW w:w="1638" w:type="dxa"/>
          </w:tcPr>
          <w:p w:rsidR="009B175B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 STUDENTS</w:t>
            </w:r>
            <w:r w:rsidRPr="0057048D">
              <w:rPr>
                <w:b/>
                <w:sz w:val="24"/>
                <w:szCs w:val="24"/>
              </w:rPr>
              <w:t xml:space="preserve"> SERVED</w:t>
            </w:r>
          </w:p>
        </w:tc>
      </w:tr>
      <w:tr w:rsidR="009B175B" w:rsidTr="009B175B">
        <w:tc>
          <w:tcPr>
            <w:tcW w:w="1278" w:type="dxa"/>
          </w:tcPr>
          <w:p w:rsidR="009B175B" w:rsidRDefault="00EE1617">
            <w:r>
              <w:t>12</w:t>
            </w:r>
            <w:r w:rsidRPr="00EE1617">
              <w:rPr>
                <w:vertAlign w:val="superscript"/>
              </w:rPr>
              <w:t>th</w:t>
            </w:r>
            <w:r>
              <w:t xml:space="preserve"> Grade (+ one 11</w:t>
            </w:r>
            <w:r w:rsidRPr="00EE1617">
              <w:rPr>
                <w:vertAlign w:val="superscript"/>
              </w:rPr>
              <w:t>th</w:t>
            </w:r>
            <w:r>
              <w:t xml:space="preserve"> and one 10</w:t>
            </w:r>
            <w:r w:rsidRPr="00EE1617">
              <w:rPr>
                <w:vertAlign w:val="superscript"/>
              </w:rPr>
              <w:t>th</w:t>
            </w:r>
            <w:r>
              <w:t>)</w:t>
            </w:r>
          </w:p>
        </w:tc>
        <w:tc>
          <w:tcPr>
            <w:tcW w:w="4144" w:type="dxa"/>
          </w:tcPr>
          <w:p w:rsidR="009B175B" w:rsidRDefault="00EE1617">
            <w:r>
              <w:t>Botball Competition</w:t>
            </w:r>
          </w:p>
        </w:tc>
        <w:tc>
          <w:tcPr>
            <w:tcW w:w="4226" w:type="dxa"/>
          </w:tcPr>
          <w:p w:rsidR="009B175B" w:rsidRDefault="00EE1617">
            <w:r>
              <w:t>Students design, document and build two robots to compete against other schools throughout the Florida Region</w:t>
            </w:r>
          </w:p>
        </w:tc>
        <w:tc>
          <w:tcPr>
            <w:tcW w:w="1890" w:type="dxa"/>
          </w:tcPr>
          <w:p w:rsidR="00EE1617" w:rsidRDefault="00EE1617">
            <w:r>
              <w:t>Jan 21</w:t>
            </w:r>
            <w:r w:rsidRPr="00EE1617">
              <w:rPr>
                <w:vertAlign w:val="superscript"/>
              </w:rPr>
              <w:t>st</w:t>
            </w:r>
            <w:r>
              <w:t>-March 14</w:t>
            </w:r>
            <w:r w:rsidRPr="00EE1617">
              <w:rPr>
                <w:vertAlign w:val="superscript"/>
              </w:rPr>
              <w:t>th</w:t>
            </w:r>
          </w:p>
        </w:tc>
        <w:tc>
          <w:tcPr>
            <w:tcW w:w="1638" w:type="dxa"/>
          </w:tcPr>
          <w:p w:rsidR="009B175B" w:rsidRDefault="00644850">
            <w:r>
              <w:t>17</w:t>
            </w:r>
          </w:p>
        </w:tc>
      </w:tr>
      <w:tr w:rsidR="009B175B" w:rsidTr="009B175B">
        <w:tc>
          <w:tcPr>
            <w:tcW w:w="1278" w:type="dxa"/>
          </w:tcPr>
          <w:p w:rsidR="009B175B" w:rsidRDefault="003F53F1">
            <w:r>
              <w:t>12</w:t>
            </w:r>
            <w:r w:rsidRPr="003F53F1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4144" w:type="dxa"/>
          </w:tcPr>
          <w:p w:rsidR="009B175B" w:rsidRDefault="00EE1617">
            <w:r>
              <w:t>ISTF Competition</w:t>
            </w:r>
          </w:p>
        </w:tc>
        <w:tc>
          <w:tcPr>
            <w:tcW w:w="4226" w:type="dxa"/>
          </w:tcPr>
          <w:p w:rsidR="009B175B" w:rsidRDefault="00EE1617" w:rsidP="00EE1617">
            <w:r>
              <w:t xml:space="preserve">Students researched and designed changes and additions to the nuclear power plant cycle to improve efficiency.  Students contacted </w:t>
            </w:r>
            <w:r w:rsidR="003F53F1">
              <w:t>experts to verify and direct their research and design via internet.</w:t>
            </w:r>
          </w:p>
        </w:tc>
        <w:tc>
          <w:tcPr>
            <w:tcW w:w="1890" w:type="dxa"/>
          </w:tcPr>
          <w:p w:rsidR="009B175B" w:rsidRDefault="003F53F1">
            <w:r>
              <w:t>Sept – Feb. 28</w:t>
            </w:r>
            <w:r w:rsidRPr="003F53F1">
              <w:rPr>
                <w:vertAlign w:val="superscript"/>
              </w:rPr>
              <w:t>th</w:t>
            </w:r>
          </w:p>
          <w:p w:rsidR="003F53F1" w:rsidRDefault="003F53F1"/>
        </w:tc>
        <w:tc>
          <w:tcPr>
            <w:tcW w:w="1638" w:type="dxa"/>
          </w:tcPr>
          <w:p w:rsidR="009B175B" w:rsidRDefault="003F53F1">
            <w:r>
              <w:t>?</w:t>
            </w:r>
            <w:r w:rsidR="00644850">
              <w:t>14</w:t>
            </w:r>
          </w:p>
        </w:tc>
      </w:tr>
      <w:tr w:rsidR="009B175B" w:rsidTr="009B175B">
        <w:tc>
          <w:tcPr>
            <w:tcW w:w="1278" w:type="dxa"/>
          </w:tcPr>
          <w:p w:rsidR="009B175B" w:rsidRDefault="00FE70AE">
            <w:r>
              <w:t>12</w:t>
            </w:r>
            <w:r w:rsidRPr="00FE70AE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4144" w:type="dxa"/>
          </w:tcPr>
          <w:p w:rsidR="009B175B" w:rsidRDefault="00FE70AE">
            <w:r>
              <w:t>Organization and Design of Physics Olympics Competition</w:t>
            </w:r>
          </w:p>
        </w:tc>
        <w:tc>
          <w:tcPr>
            <w:tcW w:w="4226" w:type="dxa"/>
          </w:tcPr>
          <w:p w:rsidR="009B175B" w:rsidRDefault="00FE70AE">
            <w:r>
              <w:t>Students designed competitions, created equipment and judged events for the school wide Physics Olympics.</w:t>
            </w:r>
          </w:p>
        </w:tc>
        <w:tc>
          <w:tcPr>
            <w:tcW w:w="1890" w:type="dxa"/>
          </w:tcPr>
          <w:p w:rsidR="009B175B" w:rsidRDefault="00FE70AE">
            <w:r>
              <w:t>March-April 29</w:t>
            </w:r>
            <w:r w:rsidRPr="00FE70AE">
              <w:rPr>
                <w:vertAlign w:val="superscript"/>
              </w:rPr>
              <w:t>th</w:t>
            </w:r>
          </w:p>
          <w:p w:rsidR="00FE70AE" w:rsidRDefault="00FE70AE"/>
        </w:tc>
        <w:tc>
          <w:tcPr>
            <w:tcW w:w="1638" w:type="dxa"/>
          </w:tcPr>
          <w:p w:rsidR="009B175B" w:rsidRDefault="00644850">
            <w:r>
              <w:t>10</w:t>
            </w:r>
          </w:p>
        </w:tc>
      </w:tr>
      <w:tr w:rsidR="009B175B" w:rsidTr="009B175B">
        <w:tc>
          <w:tcPr>
            <w:tcW w:w="1278" w:type="dxa"/>
          </w:tcPr>
          <w:p w:rsidR="009B175B" w:rsidRDefault="005C0AC6">
            <w:r>
              <w:t>9</w:t>
            </w:r>
            <w:r w:rsidRPr="005C0AC6">
              <w:rPr>
                <w:vertAlign w:val="superscript"/>
              </w:rPr>
              <w:t>th</w:t>
            </w:r>
            <w:r>
              <w:t xml:space="preserve"> – 11</w:t>
            </w:r>
            <w:r w:rsidRPr="005C0AC6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4144" w:type="dxa"/>
          </w:tcPr>
          <w:p w:rsidR="009B175B" w:rsidRDefault="005C0AC6" w:rsidP="00657A4B">
            <w:r>
              <w:t>Portfolio</w:t>
            </w:r>
          </w:p>
        </w:tc>
        <w:tc>
          <w:tcPr>
            <w:tcW w:w="4226" w:type="dxa"/>
          </w:tcPr>
          <w:p w:rsidR="009B175B" w:rsidRDefault="005C0AC6">
            <w:r>
              <w:t>Amassed collection of projects to reflect the year’s development</w:t>
            </w:r>
          </w:p>
        </w:tc>
        <w:tc>
          <w:tcPr>
            <w:tcW w:w="1890" w:type="dxa"/>
          </w:tcPr>
          <w:p w:rsidR="009B175B" w:rsidRDefault="005C0AC6">
            <w:r>
              <w:t>August 12</w:t>
            </w:r>
            <w:r w:rsidRPr="005C0AC6">
              <w:rPr>
                <w:vertAlign w:val="superscript"/>
              </w:rPr>
              <w:t>th</w:t>
            </w:r>
            <w:r>
              <w:t xml:space="preserve"> – May 20th</w:t>
            </w:r>
          </w:p>
        </w:tc>
        <w:tc>
          <w:tcPr>
            <w:tcW w:w="1638" w:type="dxa"/>
          </w:tcPr>
          <w:p w:rsidR="009B175B" w:rsidRDefault="005C0AC6">
            <w:r>
              <w:t>58</w:t>
            </w:r>
          </w:p>
        </w:tc>
      </w:tr>
      <w:tr w:rsidR="009B175B" w:rsidTr="009B175B">
        <w:tc>
          <w:tcPr>
            <w:tcW w:w="1278" w:type="dxa"/>
          </w:tcPr>
          <w:p w:rsidR="009B175B" w:rsidRDefault="009B175B"/>
        </w:tc>
        <w:tc>
          <w:tcPr>
            <w:tcW w:w="4144" w:type="dxa"/>
          </w:tcPr>
          <w:p w:rsidR="009B175B" w:rsidRDefault="009B175B"/>
        </w:tc>
        <w:tc>
          <w:tcPr>
            <w:tcW w:w="4226" w:type="dxa"/>
          </w:tcPr>
          <w:p w:rsidR="009B175B" w:rsidRDefault="009B175B"/>
        </w:tc>
        <w:tc>
          <w:tcPr>
            <w:tcW w:w="1890" w:type="dxa"/>
          </w:tcPr>
          <w:p w:rsidR="009B175B" w:rsidRDefault="009B175B"/>
        </w:tc>
        <w:tc>
          <w:tcPr>
            <w:tcW w:w="1638" w:type="dxa"/>
          </w:tcPr>
          <w:p w:rsidR="009B175B" w:rsidRDefault="009B175B"/>
        </w:tc>
      </w:tr>
      <w:tr w:rsidR="009B175B" w:rsidTr="009B175B">
        <w:tc>
          <w:tcPr>
            <w:tcW w:w="1278" w:type="dxa"/>
          </w:tcPr>
          <w:p w:rsidR="009B175B" w:rsidRDefault="009B175B"/>
        </w:tc>
        <w:tc>
          <w:tcPr>
            <w:tcW w:w="4144" w:type="dxa"/>
          </w:tcPr>
          <w:p w:rsidR="009B175B" w:rsidRDefault="009B175B"/>
        </w:tc>
        <w:tc>
          <w:tcPr>
            <w:tcW w:w="4226" w:type="dxa"/>
          </w:tcPr>
          <w:p w:rsidR="009B175B" w:rsidRDefault="009B175B"/>
        </w:tc>
        <w:tc>
          <w:tcPr>
            <w:tcW w:w="1890" w:type="dxa"/>
          </w:tcPr>
          <w:p w:rsidR="009B175B" w:rsidRDefault="009B175B"/>
        </w:tc>
        <w:tc>
          <w:tcPr>
            <w:tcW w:w="1638" w:type="dxa"/>
          </w:tcPr>
          <w:p w:rsidR="009B175B" w:rsidRDefault="009B175B"/>
        </w:tc>
      </w:tr>
      <w:tr w:rsidR="009B175B" w:rsidTr="009B175B">
        <w:tc>
          <w:tcPr>
            <w:tcW w:w="1278" w:type="dxa"/>
          </w:tcPr>
          <w:p w:rsidR="009B175B" w:rsidRDefault="009B175B"/>
        </w:tc>
        <w:tc>
          <w:tcPr>
            <w:tcW w:w="4144" w:type="dxa"/>
          </w:tcPr>
          <w:p w:rsidR="009B175B" w:rsidRDefault="009B175B"/>
        </w:tc>
        <w:tc>
          <w:tcPr>
            <w:tcW w:w="4226" w:type="dxa"/>
          </w:tcPr>
          <w:p w:rsidR="009B175B" w:rsidRDefault="009B175B"/>
        </w:tc>
        <w:tc>
          <w:tcPr>
            <w:tcW w:w="1890" w:type="dxa"/>
          </w:tcPr>
          <w:p w:rsidR="009B175B" w:rsidRDefault="009B175B"/>
        </w:tc>
        <w:tc>
          <w:tcPr>
            <w:tcW w:w="1638" w:type="dxa"/>
          </w:tcPr>
          <w:p w:rsidR="009B175B" w:rsidRDefault="009B175B"/>
        </w:tc>
      </w:tr>
      <w:tr w:rsidR="009B175B" w:rsidTr="009B175B">
        <w:tc>
          <w:tcPr>
            <w:tcW w:w="1278" w:type="dxa"/>
          </w:tcPr>
          <w:p w:rsidR="009B175B" w:rsidRDefault="009B175B"/>
        </w:tc>
        <w:tc>
          <w:tcPr>
            <w:tcW w:w="4144" w:type="dxa"/>
          </w:tcPr>
          <w:p w:rsidR="009B175B" w:rsidRDefault="009B175B"/>
        </w:tc>
        <w:tc>
          <w:tcPr>
            <w:tcW w:w="4226" w:type="dxa"/>
          </w:tcPr>
          <w:p w:rsidR="009B175B" w:rsidRDefault="009B175B"/>
        </w:tc>
        <w:tc>
          <w:tcPr>
            <w:tcW w:w="1890" w:type="dxa"/>
          </w:tcPr>
          <w:p w:rsidR="009B175B" w:rsidRDefault="009B175B"/>
        </w:tc>
        <w:tc>
          <w:tcPr>
            <w:tcW w:w="1638" w:type="dxa"/>
          </w:tcPr>
          <w:p w:rsidR="009B175B" w:rsidRDefault="009B175B"/>
        </w:tc>
      </w:tr>
      <w:tr w:rsidR="009B175B" w:rsidTr="009B175B">
        <w:tc>
          <w:tcPr>
            <w:tcW w:w="1278" w:type="dxa"/>
          </w:tcPr>
          <w:p w:rsidR="009B175B" w:rsidRDefault="009B175B"/>
        </w:tc>
        <w:tc>
          <w:tcPr>
            <w:tcW w:w="4144" w:type="dxa"/>
          </w:tcPr>
          <w:p w:rsidR="009B175B" w:rsidRDefault="009B175B"/>
        </w:tc>
        <w:tc>
          <w:tcPr>
            <w:tcW w:w="4226" w:type="dxa"/>
          </w:tcPr>
          <w:p w:rsidR="009B175B" w:rsidRDefault="009B175B"/>
        </w:tc>
        <w:tc>
          <w:tcPr>
            <w:tcW w:w="1890" w:type="dxa"/>
          </w:tcPr>
          <w:p w:rsidR="009B175B" w:rsidRDefault="009B175B"/>
        </w:tc>
        <w:tc>
          <w:tcPr>
            <w:tcW w:w="1638" w:type="dxa"/>
          </w:tcPr>
          <w:p w:rsidR="009B175B" w:rsidRDefault="009B175B"/>
        </w:tc>
      </w:tr>
      <w:tr w:rsidR="009B175B" w:rsidTr="009B175B">
        <w:tc>
          <w:tcPr>
            <w:tcW w:w="1278" w:type="dxa"/>
          </w:tcPr>
          <w:p w:rsidR="009B175B" w:rsidRDefault="009B175B"/>
        </w:tc>
        <w:tc>
          <w:tcPr>
            <w:tcW w:w="4144" w:type="dxa"/>
          </w:tcPr>
          <w:p w:rsidR="009B175B" w:rsidRDefault="009B175B"/>
        </w:tc>
        <w:tc>
          <w:tcPr>
            <w:tcW w:w="4226" w:type="dxa"/>
          </w:tcPr>
          <w:p w:rsidR="009B175B" w:rsidRDefault="009B175B"/>
        </w:tc>
        <w:tc>
          <w:tcPr>
            <w:tcW w:w="1890" w:type="dxa"/>
          </w:tcPr>
          <w:p w:rsidR="009B175B" w:rsidRDefault="009B175B"/>
        </w:tc>
        <w:tc>
          <w:tcPr>
            <w:tcW w:w="1638" w:type="dxa"/>
          </w:tcPr>
          <w:p w:rsidR="009B175B" w:rsidRDefault="009B175B"/>
        </w:tc>
      </w:tr>
      <w:tr w:rsidR="009B175B" w:rsidTr="009B175B">
        <w:tc>
          <w:tcPr>
            <w:tcW w:w="1278" w:type="dxa"/>
          </w:tcPr>
          <w:p w:rsidR="009B175B" w:rsidRDefault="009B175B"/>
        </w:tc>
        <w:tc>
          <w:tcPr>
            <w:tcW w:w="4144" w:type="dxa"/>
          </w:tcPr>
          <w:p w:rsidR="009B175B" w:rsidRDefault="009B175B"/>
        </w:tc>
        <w:tc>
          <w:tcPr>
            <w:tcW w:w="4226" w:type="dxa"/>
          </w:tcPr>
          <w:p w:rsidR="009B175B" w:rsidRDefault="009B175B"/>
        </w:tc>
        <w:tc>
          <w:tcPr>
            <w:tcW w:w="1890" w:type="dxa"/>
          </w:tcPr>
          <w:p w:rsidR="009B175B" w:rsidRDefault="009B175B"/>
        </w:tc>
        <w:tc>
          <w:tcPr>
            <w:tcW w:w="1638" w:type="dxa"/>
          </w:tcPr>
          <w:p w:rsidR="009B175B" w:rsidRDefault="009B175B"/>
        </w:tc>
      </w:tr>
      <w:tr w:rsidR="009B175B" w:rsidTr="009B175B">
        <w:tc>
          <w:tcPr>
            <w:tcW w:w="1278" w:type="dxa"/>
          </w:tcPr>
          <w:p w:rsidR="009B175B" w:rsidRDefault="009B175B"/>
        </w:tc>
        <w:tc>
          <w:tcPr>
            <w:tcW w:w="4144" w:type="dxa"/>
          </w:tcPr>
          <w:p w:rsidR="009B175B" w:rsidRDefault="009B175B"/>
        </w:tc>
        <w:tc>
          <w:tcPr>
            <w:tcW w:w="4226" w:type="dxa"/>
          </w:tcPr>
          <w:p w:rsidR="009B175B" w:rsidRDefault="009B175B"/>
        </w:tc>
        <w:tc>
          <w:tcPr>
            <w:tcW w:w="1890" w:type="dxa"/>
          </w:tcPr>
          <w:p w:rsidR="009B175B" w:rsidRDefault="009B175B"/>
        </w:tc>
        <w:tc>
          <w:tcPr>
            <w:tcW w:w="1638" w:type="dxa"/>
          </w:tcPr>
          <w:p w:rsidR="009B175B" w:rsidRDefault="009B175B"/>
        </w:tc>
      </w:tr>
      <w:tr w:rsidR="009B175B" w:rsidTr="009B175B">
        <w:tc>
          <w:tcPr>
            <w:tcW w:w="1278" w:type="dxa"/>
          </w:tcPr>
          <w:p w:rsidR="009B175B" w:rsidRDefault="009B175B"/>
        </w:tc>
        <w:tc>
          <w:tcPr>
            <w:tcW w:w="4144" w:type="dxa"/>
          </w:tcPr>
          <w:p w:rsidR="009B175B" w:rsidRDefault="009B175B"/>
        </w:tc>
        <w:tc>
          <w:tcPr>
            <w:tcW w:w="4226" w:type="dxa"/>
          </w:tcPr>
          <w:p w:rsidR="009B175B" w:rsidRDefault="009B175B"/>
        </w:tc>
        <w:tc>
          <w:tcPr>
            <w:tcW w:w="1890" w:type="dxa"/>
          </w:tcPr>
          <w:p w:rsidR="009B175B" w:rsidRDefault="009B175B"/>
        </w:tc>
        <w:tc>
          <w:tcPr>
            <w:tcW w:w="1638" w:type="dxa"/>
          </w:tcPr>
          <w:p w:rsidR="009B175B" w:rsidRDefault="009B175B"/>
        </w:tc>
      </w:tr>
      <w:tr w:rsidR="009B175B" w:rsidTr="009B175B">
        <w:tc>
          <w:tcPr>
            <w:tcW w:w="1278" w:type="dxa"/>
          </w:tcPr>
          <w:p w:rsidR="009B175B" w:rsidRDefault="009B175B"/>
        </w:tc>
        <w:tc>
          <w:tcPr>
            <w:tcW w:w="4144" w:type="dxa"/>
          </w:tcPr>
          <w:p w:rsidR="009B175B" w:rsidRDefault="009B175B"/>
        </w:tc>
        <w:tc>
          <w:tcPr>
            <w:tcW w:w="4226" w:type="dxa"/>
          </w:tcPr>
          <w:p w:rsidR="009B175B" w:rsidRDefault="009B175B"/>
        </w:tc>
        <w:tc>
          <w:tcPr>
            <w:tcW w:w="1890" w:type="dxa"/>
          </w:tcPr>
          <w:p w:rsidR="009B175B" w:rsidRDefault="009B175B"/>
        </w:tc>
        <w:tc>
          <w:tcPr>
            <w:tcW w:w="1638" w:type="dxa"/>
          </w:tcPr>
          <w:p w:rsidR="009B175B" w:rsidRDefault="009B175B"/>
        </w:tc>
      </w:tr>
    </w:tbl>
    <w:p w:rsidR="009B175B" w:rsidRDefault="009B175B" w:rsidP="00483F76"/>
    <w:sectPr w:rsidR="009B175B" w:rsidSect="009B17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A2D"/>
    <w:rsid w:val="000B693C"/>
    <w:rsid w:val="001F592B"/>
    <w:rsid w:val="0023377D"/>
    <w:rsid w:val="003F53F1"/>
    <w:rsid w:val="00483F76"/>
    <w:rsid w:val="005351BD"/>
    <w:rsid w:val="0057048D"/>
    <w:rsid w:val="005C0AC6"/>
    <w:rsid w:val="00644850"/>
    <w:rsid w:val="00657A4B"/>
    <w:rsid w:val="00675343"/>
    <w:rsid w:val="006D5098"/>
    <w:rsid w:val="008661FB"/>
    <w:rsid w:val="009B175B"/>
    <w:rsid w:val="00B10287"/>
    <w:rsid w:val="00CF5D8D"/>
    <w:rsid w:val="00E4112B"/>
    <w:rsid w:val="00EE1617"/>
    <w:rsid w:val="00F5378D"/>
    <w:rsid w:val="00FD240A"/>
    <w:rsid w:val="00FE70AE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rswilson</cp:lastModifiedBy>
  <cp:revision>3</cp:revision>
  <cp:lastPrinted>2010-02-10T20:54:00Z</cp:lastPrinted>
  <dcterms:created xsi:type="dcterms:W3CDTF">2011-05-04T14:01:00Z</dcterms:created>
  <dcterms:modified xsi:type="dcterms:W3CDTF">2011-05-04T17:20:00Z</dcterms:modified>
</cp:coreProperties>
</file>